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e236b"/>
          <w:sz w:val="36"/>
          <w:szCs w:val="36"/>
          <w:vertAlign w:val="baseline"/>
          <w:rtl w:val="0"/>
        </w:rPr>
        <w:t xml:space="preserve">ROSS MERNYK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156 Brighton 11th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Street #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Brooklyn, New York, 112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</w:t>
        <w:br w:type="textWrapping"/>
        <w:t xml:space="preserve">Cell 646-522-4359    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website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@rossmernyk.com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SUMMARY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br w:type="textWrapping"/>
        <w:t xml:space="preserve">20+ years experience designing mission-critical electronic systems and software, 16 Patents, BSEE from MIT, Chief Engineer, Expert Witness in ITC case.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I have extensive experience in: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Real-time programming (firmware, software)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Microcontroller design and interface (hardware)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Self-Testing device design (firmware, hardware)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in high-volume, low-volume, and special projects environments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Powerline arcing AFCI and ground-fault GFCI research and detection algorithms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Device communications (protocol design, telemetry, packet telemetry, WiFi, Bluetooth)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Microprocessor design/program: </w:t>
      </w:r>
      <w:r w:rsidDel="00000000" w:rsidR="00000000" w:rsidRPr="00000000">
        <w:rPr>
          <w:rFonts w:ascii="Arial" w:cs="Arial" w:eastAsia="Arial" w:hAnsi="Arial"/>
          <w:rtl w:val="0"/>
        </w:rPr>
        <w:t xml:space="preserve">Arm Cortex, STM32, Atmel AVR, Padauk, 68HC11, 6805, PIC16, PIC18, Z80, ST72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Wrote and released Comport Commander, empowering technicians to create complicated device testing using simple scripting language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High-level programming: Embedded C, Borland C, Microsoft Fortran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 collection, telemetry, logging, processing, and plotting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Digital circuit design and interface (CMOS, TTL)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X-10 and CEBus automation protocols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have additional experience in: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Sensor and transducer interface circuitry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Patent writing, interpretation, prior art searches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GFCI Expert Witness at International Trade Commission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Oceanographic and environmental formulae and algorithms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Representing companies at conferences and in customer contacts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High-level / OOP programming: Java, C++, Basic, Algol, PL/I, Lisp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Helping management and customers define products and user interfaces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 international customer technical support, both onsite and by </w:t>
      </w:r>
      <w:r w:rsidDel="00000000" w:rsidR="00000000" w:rsidRPr="00000000">
        <w:rPr>
          <w:rFonts w:ascii="Arial" w:cs="Arial" w:eastAsia="Arial" w:hAnsi="Arial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Microprocessor programming: 8051, 8086, DOS/BIOS, 6502, Arduino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Ergonomic user interfaces (hardware and software)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Kermit, Xmodem, and proprietary transfer protocols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Arial" w:cs="Arial" w:eastAsia="Arial" w:hAnsi="Arial"/>
          <w:b w:val="0"/>
          <w:color w:val="23238e"/>
          <w:sz w:val="27"/>
          <w:szCs w:val="27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tbl>
      <w:tblPr>
        <w:tblStyle w:val="Table1"/>
        <w:tblW w:w="10512.0" w:type="dxa"/>
        <w:jc w:val="left"/>
        <w:tblLayout w:type="fixed"/>
        <w:tblLook w:val="0000"/>
      </w:tblPr>
      <w:tblGrid>
        <w:gridCol w:w="8058"/>
        <w:gridCol w:w="2454"/>
        <w:tblGridChange w:id="0">
          <w:tblGrid>
            <w:gridCol w:w="8058"/>
            <w:gridCol w:w="24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BIOLITE ENERGY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Brooklyn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NY 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– 3/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Senior Firmware Engineer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complete </w:t>
      </w:r>
      <w:r w:rsidDel="00000000" w:rsidR="00000000" w:rsidRPr="00000000">
        <w:rPr>
          <w:rFonts w:ascii="Arial" w:cs="Arial" w:eastAsia="Arial" w:hAnsi="Arial"/>
          <w:rtl w:val="0"/>
        </w:rPr>
        <w:t xml:space="preserve">stand-alone multi-tasking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firmware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headlamps, lanterns, solar power collectors,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battery power distribution nodes.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Extensive use of Embedded C on Arm Cortex processors.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Devices employed active thermal management, PWM charging, LED PWM drive, MPPT solar power collection, battery power minimization.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Overcame Arm supply chain issues using Padauk processors and writing in assembler.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Supported mass production development, writing firmware with changing requirements and custom support for test engineers and ID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and coded many new product features, enthusiastically approved by UI and ID teams.</w:t>
      </w:r>
      <w:r w:rsidDel="00000000" w:rsidR="00000000" w:rsidRPr="00000000">
        <w:rPr>
          <w:rtl w:val="0"/>
        </w:rPr>
      </w:r>
    </w:p>
    <w:tbl>
      <w:tblPr>
        <w:tblStyle w:val="Table2"/>
        <w:tblW w:w="10512.0" w:type="dxa"/>
        <w:jc w:val="left"/>
        <w:tblLayout w:type="fixed"/>
        <w:tblLook w:val="0000"/>
      </w:tblPr>
      <w:tblGrid>
        <w:gridCol w:w="8058"/>
        <w:gridCol w:w="2454"/>
        <w:tblGridChange w:id="0">
          <w:tblGrid>
            <w:gridCol w:w="8058"/>
            <w:gridCol w:w="24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MECHOSYSTEMS,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Queens, NY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8/11 – 7/16, Senior Electronics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electronics, embedded firmware, and communications protocols, for networked automated window shades and control systems.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entire hardware and pic18 assembly firmware for multimodal interface node, with 5 soft and 2 hard uarts, 8 dry contact interfaces, multiple comm protocols, pipelined binary searched downloaded command maps interpreted real-time, code update over the network, infra-red receiver, 95 step onboard self-test, and full configurability over network.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8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Wrote real-time embedded pic18 assembly code program which translates between 5 communication protocols in a router.  Cooked entire multitasking kernel, with interrupt driven bit interleaved soft uarts, and 20+ fsm state machines.</w:t>
      </w:r>
    </w:p>
    <w:tbl>
      <w:tblPr>
        <w:tblStyle w:val="Table3"/>
        <w:tblW w:w="10511.999999999998" w:type="dxa"/>
        <w:jc w:val="left"/>
        <w:tblLayout w:type="fixed"/>
        <w:tblLook w:val="0000"/>
      </w:tblPr>
      <w:tblGrid>
        <w:gridCol w:w="6898"/>
        <w:gridCol w:w="3614"/>
        <w:tblGridChange w:id="0">
          <w:tblGrid>
            <w:gridCol w:w="6898"/>
            <w:gridCol w:w="36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MEI &amp; MARK  LLP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Washington, DC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1/11 – 3/11, Patent Researcher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8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prior-art searches on GFCI Technology related patents in a case before the International Trade Commission.</w:t>
      </w:r>
    </w:p>
    <w:tbl>
      <w:tblPr>
        <w:tblStyle w:val="Table4"/>
        <w:tblW w:w="10512.0" w:type="dxa"/>
        <w:jc w:val="left"/>
        <w:tblLayout w:type="fixed"/>
        <w:tblLook w:val="0000"/>
      </w:tblPr>
      <w:tblGrid>
        <w:gridCol w:w="6600"/>
        <w:gridCol w:w="3912"/>
        <w:tblGridChange w:id="0">
          <w:tblGrid>
            <w:gridCol w:w="6600"/>
            <w:gridCol w:w="3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PERKINS COIE LLP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Washington, DC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1/08 – 6/08, Expert Witness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Expert Witness on GFCI Technology in complex case at International Trade Commission.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Pass &amp; Seymour sued 15 respondents, including Trimone whom I represented.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63 claims in 4 patents asserted against Trimone.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Produced appx 300 pages of expert reports and court presentations.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ITC ruled non-infringement of all claims asserted against Trimone.</w:t>
      </w:r>
    </w:p>
    <w:tbl>
      <w:tblPr>
        <w:tblStyle w:val="Table5"/>
        <w:tblW w:w="10512.0" w:type="dxa"/>
        <w:jc w:val="left"/>
        <w:tblLayout w:type="fixed"/>
        <w:tblLook w:val="0000"/>
      </w:tblPr>
      <w:tblGrid>
        <w:gridCol w:w="7262"/>
        <w:gridCol w:w="3250"/>
        <w:tblGridChange w:id="0">
          <w:tblGrid>
            <w:gridCol w:w="7262"/>
            <w:gridCol w:w="3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LEVITON MFG.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Queens, NY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9/97 – 6/07, Chief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basic research and product development in electronics and firmware for powerline arcing and ground-fault detection equipment.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Contributed considerable intellectual property and patents: Powerline arc detection AFCI, zero-cross alignment, X-10 communications, GFCI detection &amp; self-test, binding algorithms and user interfaces.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hardware &amp; firmware for device which communicates X-10 over powerline and RS-485 over twisted pair, while executing a finite state machine and synchronizing to a large network.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hardware &amp; firmware for adaptive control of proprietary devices. Product communicates with network via LONworks Neuron chip, and performs timing sensitive local control by reading switches and sensors.</w:t>
      </w:r>
    </w:p>
    <w:p w:rsidR="00000000" w:rsidDel="00000000" w:rsidP="00000000" w:rsidRDefault="00000000" w:rsidRPr="00000000" w14:paraId="00000046">
      <w:pPr>
        <w:spacing w:after="280"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12.0" w:type="dxa"/>
        <w:jc w:val="left"/>
        <w:tblLayout w:type="fixed"/>
        <w:tblLook w:val="0000"/>
      </w:tblPr>
      <w:tblGrid>
        <w:gridCol w:w="7781"/>
        <w:gridCol w:w="2731"/>
        <w:tblGridChange w:id="0">
          <w:tblGrid>
            <w:gridCol w:w="7781"/>
            <w:gridCol w:w="27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ENDECO,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Marion, MA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6/88 – 8/97, Consulting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hardware and firmware for a deployed acoustic current meter.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wireless RF packet telemetry field station, for collection of sensor data via analog interfaces, acoustic telemetry, SDI-12 bus, and customizable RS-232.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Helped in product definition, and then implemented, an integrated control program for user-friendly real-time multi-site monitoring via wireless telemetry, including setup, operation, live plots, alerts, automated remote control, file plots, file transfer.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Programmed OEM handheld terminal for menu-driven client server application, including sensor data logging, calibration, file transfer, user data entry.</w:t>
      </w:r>
    </w:p>
    <w:tbl>
      <w:tblPr>
        <w:tblStyle w:val="Table7"/>
        <w:tblW w:w="10512.0" w:type="dxa"/>
        <w:jc w:val="left"/>
        <w:tblLayout w:type="fixed"/>
        <w:tblLook w:val="0000"/>
      </w:tblPr>
      <w:tblGrid>
        <w:gridCol w:w="6552"/>
        <w:gridCol w:w="3960"/>
        <w:tblGridChange w:id="0">
          <w:tblGrid>
            <w:gridCol w:w="6552"/>
            <w:gridCol w:w="39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YSI,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Yellow Springs, OH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5/89 - 8/97, Consulting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Working closely in a small engineering team, helped define an intuitive user interface for YSI's dissolved oxygen meter, and for the EPA BOD test. Then wrote a program to operate the meter by PC, and guide computer-illiterate users through the EPA test.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integrated program for processing, plotting, and transfer of data files. Interfacing with several groups within YSI, I was able to satisfy demands on functionality, aesthetics, performance, and eas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use.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Created a complete network protocol, YSInet, for real-time, multi-site, multi-medium communications, including data collection, device control, and education.</w:t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8"/>
        <w:tblW w:w="10512.0" w:type="dxa"/>
        <w:jc w:val="left"/>
        <w:tblLayout w:type="fixed"/>
        <w:tblLook w:val="0000"/>
      </w:tblPr>
      <w:tblGrid>
        <w:gridCol w:w="8108"/>
        <w:gridCol w:w="2404"/>
        <w:tblGridChange w:id="0">
          <w:tblGrid>
            <w:gridCol w:w="8108"/>
            <w:gridCol w:w="24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MASSACHUSETTS INSTITUTE OF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Cambridge, MA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Course work completed May 1985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BSEE with Thesis completed December 1987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Thesis title: An Implementation of a Sailboat Autopilot.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Excelled in all design courses and Thesis.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Special courses taken: Digital Design Lab, Mechanical Design Lab, Thermodynamics, Computation Structures, Computer Systems Design, Exploratory Data Analysis.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Studied finite state machines, microprocessor systems, TTL digital hardware, team projects, mechanical designs, machine shop, generating raster scan video.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Humanities concentration in psychology.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PATENTS &amp;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16 Patents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 Arc fault detection, Ground fault detection, Circuit interruption, Self-test, and Networking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 Who’s Who in Science and Engineering, and Who’s Who in America, 2000 through present editions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Presented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"The Endeco Data-Watch Adaptive Packet Telemetry System," Ross Mernyk,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Oceans 87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September 29, 1987, Halifax, NS.</w:t>
      </w:r>
    </w:p>
    <w:p w:rsidR="00000000" w:rsidDel="00000000" w:rsidP="00000000" w:rsidRDefault="00000000" w:rsidRPr="00000000" w14:paraId="00000067">
      <w:pPr>
        <w:spacing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BACKGROUND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Born and raised in New York City.  Educated at Saint Ann’s School in Brooklyn NY.  Passionate about improv, contra dancing, photography, brainstorming, and bacon.</w:t>
      </w:r>
    </w:p>
    <w:sectPr>
      <w:headerReference r:id="rId7" w:type="default"/>
      <w:pgSz w:h="15840" w:w="12240" w:orient="portrait"/>
      <w:pgMar w:bottom="432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Address">
    <w:name w:val="HTML Address"/>
    <w:basedOn w:val="Normal"/>
    <w:next w:val="HTMLAddres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uK+o7cYswZbIp/RFKxjqcfoEA==">CgMxLjA4AHIhMV8taXV1dHJJMnYzNjNndmlmdS1PVWh3STJySzF3blR4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2007-07-24T18:56:00Z</dcterms:created>
  <dc:creator/>
</cp:coreProperties>
</file>